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5C06E" w14:textId="06AAAD83" w:rsidR="00010E29" w:rsidRDefault="00010E29">
      <w:r>
        <w:t>Plantera eget vårdträd</w:t>
      </w:r>
    </w:p>
    <w:p w14:paraId="13CD6121" w14:textId="127C552C" w:rsidR="00010E29" w:rsidRDefault="00010E29" w:rsidP="00010E29">
      <w:r>
        <w:t>Klätterträd</w:t>
      </w:r>
      <w:r>
        <w:t xml:space="preserve">, träd att </w:t>
      </w:r>
      <w:proofErr w:type="spellStart"/>
      <w:r>
        <w:t>att</w:t>
      </w:r>
      <w:proofErr w:type="spellEnd"/>
      <w:r>
        <w:t xml:space="preserve"> söka skugga till eftermiddagens saftkalas, träd att hänga gungan i – visst behöver alla trädgårdar </w:t>
      </w:r>
      <w:proofErr w:type="spellStart"/>
      <w:r>
        <w:t>misnt</w:t>
      </w:r>
      <w:proofErr w:type="spellEnd"/>
      <w:r>
        <w:t xml:space="preserve"> ett träd. Så frågan är inte om, utan vilken sort du ska välja. Ett vårdträd kan vara vilket trädslag som helst. Det är inte trädsorten som det är viktiga – det är hur man vårdar det. Förr planterades vanligtvis ek, lind och ask som vårdträd men det kan lika gärna vara ett äppelträd. Konsten är att välja </w:t>
      </w:r>
      <w:proofErr w:type="spellStart"/>
      <w:r>
        <w:t>ettsom</w:t>
      </w:r>
      <w:proofErr w:type="spellEnd"/>
      <w:r>
        <w:t xml:space="preserve"> passar tomten. Har du en radhustomt så är en lind kanske inte det bäst lämpade eftersom den med tiden blir väldigt </w:t>
      </w:r>
      <w:proofErr w:type="spellStart"/>
      <w:r>
        <w:t>storr</w:t>
      </w:r>
      <w:proofErr w:type="spellEnd"/>
      <w:r>
        <w:t>.</w:t>
      </w:r>
    </w:p>
    <w:p w14:paraId="4913ECE1" w14:textId="77777777" w:rsidR="00010E29" w:rsidRDefault="00010E29" w:rsidP="00010E29"/>
    <w:p w14:paraId="1C734EEE" w14:textId="77777777" w:rsidR="00010E29" w:rsidRDefault="00010E29" w:rsidP="00010E29">
      <w:r>
        <w:t xml:space="preserve">Men satsar du på en magnolia kommer du att tacka dig själv varje vår den blommar. Det finns någon som sagt att arbeta med sin </w:t>
      </w:r>
      <w:proofErr w:type="spellStart"/>
      <w:r>
        <w:t>trägdård</w:t>
      </w:r>
      <w:proofErr w:type="spellEnd"/>
      <w:r>
        <w:t xml:space="preserve"> är det mest osjälviska man gör, för det är sällan man får skörda den fulla lyckan av en ”färdig” </w:t>
      </w:r>
      <w:proofErr w:type="gramStart"/>
      <w:r>
        <w:t>trädgård,.</w:t>
      </w:r>
      <w:proofErr w:type="gramEnd"/>
      <w:r>
        <w:t xml:space="preserve"> Och detta gäller i </w:t>
      </w:r>
      <w:proofErr w:type="spellStart"/>
      <w:r>
        <w:t>synner</w:t>
      </w:r>
      <w:proofErr w:type="spellEnd"/>
      <w:r>
        <w:t xml:space="preserve"> träd. Men lycka är också att se något växa.</w:t>
      </w:r>
    </w:p>
    <w:p w14:paraId="0EA7B61D" w14:textId="77777777" w:rsidR="00010E29" w:rsidRDefault="00010E29" w:rsidP="00010E29"/>
    <w:p w14:paraId="53022C1C" w14:textId="77777777" w:rsidR="00010E29" w:rsidRDefault="00010E29" w:rsidP="00010E29">
      <w:r>
        <w:t>Ur Vi i Villa, nr 2 2004, av Elisabet Broome</w:t>
      </w:r>
    </w:p>
    <w:p w14:paraId="149FA2E9" w14:textId="15630325" w:rsidR="00010E29" w:rsidRDefault="00010E29"/>
    <w:sectPr w:rsidR="00010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E29"/>
    <w:rsid w:val="0001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FAA0"/>
  <w15:chartTrackingRefBased/>
  <w15:docId w15:val="{6D116EF8-6C21-452C-AB12-7F9EF856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010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010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010E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010E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10E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010E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010E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010E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010E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010E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010E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010E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010E29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010E29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010E29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010E29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010E29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010E29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010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010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010E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010E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10E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010E29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010E29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010E29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010E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010E29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010E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799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2024-03-08T13:35:00Z</dcterms:created>
  <dcterms:modified xsi:type="dcterms:W3CDTF">2024-03-08T13:38:00Z</dcterms:modified>
</cp:coreProperties>
</file>